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4D" w:rsidRPr="00801666" w:rsidRDefault="00B51095" w:rsidP="00486AF0">
      <w:pPr>
        <w:rPr>
          <w:sz w:val="40"/>
          <w:szCs w:val="40"/>
          <w:lang w:val="tr-TR"/>
        </w:rPr>
      </w:pPr>
      <w:r w:rsidRPr="00801666">
        <w:rPr>
          <w:sz w:val="40"/>
          <w:szCs w:val="40"/>
          <w:lang w:val="tr-TR"/>
        </w:rPr>
        <w:t>TRAFİK</w:t>
      </w:r>
      <w:r w:rsidR="00486AF0" w:rsidRPr="00801666">
        <w:rPr>
          <w:sz w:val="40"/>
          <w:szCs w:val="40"/>
          <w:lang w:val="tr-TR"/>
        </w:rPr>
        <w:t xml:space="preserve"> </w:t>
      </w:r>
      <w:r w:rsidR="00916982" w:rsidRPr="00801666">
        <w:rPr>
          <w:sz w:val="40"/>
          <w:szCs w:val="40"/>
          <w:lang w:val="tr-TR"/>
        </w:rPr>
        <w:t xml:space="preserve">SİGORTASI </w:t>
      </w:r>
      <w:r w:rsidR="00486AF0" w:rsidRPr="00801666">
        <w:rPr>
          <w:sz w:val="40"/>
          <w:szCs w:val="40"/>
          <w:lang w:val="tr-TR"/>
        </w:rPr>
        <w:t>BİLGİLENDİRME FORMU</w:t>
      </w:r>
    </w:p>
    <w:p w:rsidR="00486AF0" w:rsidRPr="00801666" w:rsidRDefault="00486AF0" w:rsidP="00486AF0">
      <w:pPr>
        <w:rPr>
          <w:rFonts w:cstheme="minorHAnsi"/>
          <w:sz w:val="24"/>
          <w:szCs w:val="24"/>
          <w:lang w:val="tr-TR"/>
        </w:rPr>
      </w:pPr>
      <w:r w:rsidRPr="00801666">
        <w:rPr>
          <w:rFonts w:cstheme="minorHAnsi"/>
          <w:sz w:val="24"/>
          <w:szCs w:val="24"/>
          <w:lang w:val="tr-TR"/>
        </w:rPr>
        <w:t>En az iki nüsha olarak düzenlenen bu form, sigorta sözleşmesine taraf olmak isteyen ve sigortadan menfaat sağlayacak diğer kişilere, yapılacak sigorta sözleşmesine ilişkin önemli bazı hususlarda genel amaçlı bilgi vermek amacıyla Sigorta Sözleşmelerinde Bilgilendirme Tüzüğü'nün 8'inci maddesine istinaden hazırlanmıştır.</w:t>
      </w:r>
    </w:p>
    <w:p w:rsidR="00486AF0" w:rsidRPr="00801666" w:rsidRDefault="00486AF0" w:rsidP="00486AF0">
      <w:pPr>
        <w:rPr>
          <w:rFonts w:cstheme="minorHAnsi"/>
          <w:sz w:val="24"/>
          <w:szCs w:val="24"/>
          <w:lang w:val="tr-TR"/>
        </w:rPr>
      </w:pPr>
      <w:r w:rsidRPr="00801666">
        <w:rPr>
          <w:rFonts w:cstheme="minorHAnsi"/>
          <w:sz w:val="24"/>
          <w:szCs w:val="24"/>
          <w:lang w:val="tr-TR"/>
        </w:rPr>
        <w:t xml:space="preserve">A. SİGORTA ŞİRKETİ VE ARACIYA İLİŞKİN BİLGİLER (ilgili alanlar acente tarafından doldurulacaktır) </w:t>
      </w:r>
    </w:p>
    <w:p w:rsidR="00486AF0" w:rsidRPr="00801666" w:rsidRDefault="00486AF0" w:rsidP="00486AF0">
      <w:pPr>
        <w:rPr>
          <w:rFonts w:cstheme="minorHAnsi"/>
          <w:sz w:val="24"/>
          <w:szCs w:val="24"/>
          <w:lang w:val="tr-TR"/>
        </w:rPr>
      </w:pPr>
      <w:r w:rsidRPr="00801666">
        <w:rPr>
          <w:rFonts w:cstheme="minorHAnsi"/>
          <w:sz w:val="24"/>
          <w:szCs w:val="24"/>
          <w:lang w:val="tr-TR"/>
        </w:rPr>
        <w:t xml:space="preserve">1) Sözleşmeye aracılık eden sigorta acentesi / broker; </w:t>
      </w:r>
    </w:p>
    <w:p w:rsidR="00486AF0" w:rsidRPr="00801666" w:rsidRDefault="00486AF0" w:rsidP="00486AF0">
      <w:pPr>
        <w:rPr>
          <w:rFonts w:cstheme="minorHAnsi"/>
          <w:b/>
          <w:sz w:val="24"/>
          <w:szCs w:val="24"/>
          <w:lang w:val="tr-TR"/>
        </w:rPr>
      </w:pPr>
      <w:r w:rsidRPr="00801666">
        <w:rPr>
          <w:rFonts w:cstheme="minorHAnsi"/>
          <w:sz w:val="24"/>
          <w:szCs w:val="24"/>
          <w:lang w:val="tr-TR"/>
        </w:rPr>
        <w:t xml:space="preserve">Unvan/İsim :  </w:t>
      </w:r>
      <w:r w:rsidR="009B7606" w:rsidRPr="00801666">
        <w:rPr>
          <w:rFonts w:cstheme="minorHAnsi"/>
          <w:sz w:val="24"/>
          <w:szCs w:val="24"/>
          <w:lang w:val="tr-TR"/>
        </w:rPr>
        <w:t>Yakındoğu Bankası/ Dereboyu Şube</w:t>
      </w:r>
    </w:p>
    <w:p w:rsidR="00486AF0" w:rsidRPr="00801666" w:rsidRDefault="00486AF0" w:rsidP="00486AF0">
      <w:pPr>
        <w:rPr>
          <w:rFonts w:cstheme="minorHAnsi"/>
          <w:sz w:val="24"/>
          <w:szCs w:val="24"/>
          <w:lang w:val="tr-TR"/>
        </w:rPr>
      </w:pPr>
      <w:r w:rsidRPr="00801666">
        <w:rPr>
          <w:rFonts w:cstheme="minorHAnsi"/>
          <w:sz w:val="24"/>
          <w:szCs w:val="24"/>
          <w:lang w:val="tr-TR"/>
        </w:rPr>
        <w:t>Daire Kayıt No :</w:t>
      </w:r>
    </w:p>
    <w:p w:rsidR="00486AF0" w:rsidRPr="00801666" w:rsidRDefault="00486AF0" w:rsidP="00486AF0">
      <w:pPr>
        <w:rPr>
          <w:rFonts w:cstheme="minorHAnsi"/>
          <w:sz w:val="24"/>
          <w:szCs w:val="24"/>
          <w:lang w:val="tr-TR"/>
        </w:rPr>
      </w:pPr>
      <w:r w:rsidRPr="00801666">
        <w:rPr>
          <w:rFonts w:cstheme="minorHAnsi"/>
          <w:sz w:val="24"/>
          <w:szCs w:val="24"/>
          <w:lang w:val="tr-TR"/>
        </w:rPr>
        <w:t xml:space="preserve"> Adres  :</w:t>
      </w:r>
      <w:r w:rsidR="009B7606" w:rsidRPr="00801666">
        <w:rPr>
          <w:rFonts w:cstheme="minorHAnsi"/>
          <w:sz w:val="24"/>
          <w:szCs w:val="24"/>
          <w:shd w:val="clear" w:color="auto" w:fill="FFFFFF"/>
        </w:rPr>
        <w:t xml:space="preserve"> </w:t>
      </w:r>
      <w:r w:rsidR="009B7606" w:rsidRPr="00801666">
        <w:rPr>
          <w:rFonts w:cstheme="minorHAnsi"/>
          <w:sz w:val="24"/>
          <w:szCs w:val="24"/>
          <w:lang w:val="tr-TR"/>
        </w:rPr>
        <w:t>71, Mehmet Akif Caddesi Dereboyu, Lefkoşa-KKTC</w:t>
      </w:r>
    </w:p>
    <w:p w:rsidR="00486AF0" w:rsidRPr="00801666" w:rsidRDefault="00486AF0" w:rsidP="00486AF0">
      <w:pPr>
        <w:rPr>
          <w:rFonts w:cstheme="minorHAnsi"/>
          <w:sz w:val="24"/>
          <w:szCs w:val="24"/>
          <w:lang w:val="tr-TR"/>
        </w:rPr>
      </w:pPr>
      <w:r w:rsidRPr="00801666">
        <w:rPr>
          <w:rFonts w:cstheme="minorHAnsi"/>
          <w:sz w:val="24"/>
          <w:szCs w:val="24"/>
          <w:lang w:val="tr-TR"/>
        </w:rPr>
        <w:t xml:space="preserve"> </w:t>
      </w:r>
      <w:r w:rsidR="007211B4" w:rsidRPr="00801666">
        <w:rPr>
          <w:rFonts w:cstheme="minorHAnsi"/>
          <w:sz w:val="24"/>
          <w:szCs w:val="24"/>
          <w:lang w:val="tr-TR"/>
        </w:rPr>
        <w:t xml:space="preserve">Tel No </w:t>
      </w:r>
      <w:r w:rsidR="009B7606" w:rsidRPr="00801666">
        <w:rPr>
          <w:rFonts w:cstheme="minorHAnsi"/>
          <w:sz w:val="24"/>
          <w:szCs w:val="24"/>
          <w:lang w:val="tr-TR"/>
        </w:rPr>
        <w:t>:</w:t>
      </w:r>
      <w:r w:rsidR="007211B4" w:rsidRPr="00801666">
        <w:rPr>
          <w:rFonts w:cstheme="minorHAnsi"/>
          <w:sz w:val="24"/>
          <w:szCs w:val="24"/>
          <w:lang w:val="tr-TR"/>
        </w:rPr>
        <w:t xml:space="preserve"> </w:t>
      </w:r>
      <w:r w:rsidR="009B7606" w:rsidRPr="00801666">
        <w:rPr>
          <w:rFonts w:cstheme="minorHAnsi"/>
          <w:sz w:val="24"/>
          <w:szCs w:val="24"/>
          <w:lang w:val="tr-TR"/>
        </w:rPr>
        <w:t>(0392) 229 06 30-31-32</w:t>
      </w:r>
      <w:r w:rsidRPr="00801666">
        <w:rPr>
          <w:rFonts w:cstheme="minorHAnsi"/>
          <w:sz w:val="24"/>
          <w:szCs w:val="24"/>
          <w:lang w:val="tr-TR"/>
        </w:rPr>
        <w:t xml:space="preserve">  Faks No :</w:t>
      </w:r>
      <w:r w:rsidR="009B7606" w:rsidRPr="00801666">
        <w:rPr>
          <w:rFonts w:cstheme="minorHAnsi"/>
          <w:sz w:val="24"/>
          <w:szCs w:val="24"/>
          <w:shd w:val="clear" w:color="auto" w:fill="FFFFFF"/>
        </w:rPr>
        <w:t xml:space="preserve"> </w:t>
      </w:r>
      <w:r w:rsidR="009B7606" w:rsidRPr="00801666">
        <w:rPr>
          <w:rFonts w:cstheme="minorHAnsi"/>
          <w:sz w:val="24"/>
          <w:szCs w:val="24"/>
          <w:lang w:val="tr-TR"/>
        </w:rPr>
        <w:t>(0392) 229 06 29</w:t>
      </w:r>
      <w:r w:rsidRPr="00801666">
        <w:rPr>
          <w:rFonts w:cstheme="minorHAnsi"/>
          <w:sz w:val="24"/>
          <w:szCs w:val="24"/>
          <w:lang w:val="tr-TR"/>
        </w:rPr>
        <w:t xml:space="preserve">  E-mail:</w:t>
      </w:r>
      <w:r w:rsidR="00910839" w:rsidRPr="00801666">
        <w:rPr>
          <w:rFonts w:cstheme="minorHAnsi"/>
          <w:sz w:val="24"/>
          <w:szCs w:val="24"/>
        </w:rPr>
        <w:t xml:space="preserve"> </w:t>
      </w:r>
      <w:r w:rsidR="00910839" w:rsidRPr="00801666">
        <w:rPr>
          <w:rFonts w:cstheme="minorHAnsi"/>
          <w:sz w:val="24"/>
          <w:szCs w:val="24"/>
          <w:lang w:val="tr-TR"/>
        </w:rPr>
        <w:t>iletisim@neareastbank.com</w:t>
      </w:r>
      <w:r w:rsidRPr="00801666">
        <w:rPr>
          <w:rFonts w:cstheme="minorHAnsi"/>
          <w:sz w:val="24"/>
          <w:szCs w:val="24"/>
          <w:lang w:val="tr-TR"/>
        </w:rPr>
        <w:t xml:space="preserve"> </w:t>
      </w:r>
    </w:p>
    <w:p w:rsidR="00486AF0" w:rsidRPr="00801666" w:rsidRDefault="00486AF0" w:rsidP="00486AF0">
      <w:pPr>
        <w:rPr>
          <w:rFonts w:cstheme="minorHAnsi"/>
          <w:sz w:val="24"/>
          <w:szCs w:val="24"/>
          <w:lang w:val="tr-TR"/>
        </w:rPr>
      </w:pPr>
      <w:r w:rsidRPr="00801666">
        <w:rPr>
          <w:rFonts w:cstheme="minorHAnsi"/>
          <w:sz w:val="24"/>
          <w:szCs w:val="24"/>
          <w:lang w:val="tr-TR"/>
        </w:rPr>
        <w:t>2) Teminatı veren sigorta şirketi;</w:t>
      </w:r>
      <w:bookmarkStart w:id="0" w:name="_GoBack"/>
      <w:bookmarkEnd w:id="0"/>
    </w:p>
    <w:p w:rsidR="00486AF0" w:rsidRPr="00801666" w:rsidRDefault="00486AF0" w:rsidP="00486AF0">
      <w:pPr>
        <w:rPr>
          <w:rFonts w:cstheme="minorHAnsi"/>
          <w:sz w:val="24"/>
          <w:szCs w:val="24"/>
          <w:lang w:val="tr-TR"/>
        </w:rPr>
      </w:pPr>
      <w:r w:rsidRPr="00801666">
        <w:rPr>
          <w:rFonts w:cstheme="minorHAnsi"/>
          <w:sz w:val="24"/>
          <w:szCs w:val="24"/>
          <w:lang w:val="tr-TR"/>
        </w:rPr>
        <w:t xml:space="preserve"> Unvan  :</w:t>
      </w:r>
      <w:r w:rsidR="009B7606" w:rsidRPr="00801666">
        <w:rPr>
          <w:rFonts w:cstheme="minorHAnsi"/>
          <w:sz w:val="24"/>
          <w:szCs w:val="24"/>
          <w:lang w:val="tr-TR"/>
        </w:rPr>
        <w:t xml:space="preserve"> Near East Sigorta Ltd.</w:t>
      </w:r>
      <w:r w:rsidRPr="00801666">
        <w:rPr>
          <w:rFonts w:cstheme="minorHAnsi"/>
          <w:sz w:val="24"/>
          <w:szCs w:val="24"/>
          <w:lang w:val="tr-TR"/>
        </w:rPr>
        <w:t xml:space="preserve"> </w:t>
      </w:r>
    </w:p>
    <w:p w:rsidR="009B7606" w:rsidRPr="00801666" w:rsidRDefault="009B7606" w:rsidP="00486AF0">
      <w:pPr>
        <w:rPr>
          <w:rFonts w:cstheme="minorHAnsi"/>
          <w:sz w:val="24"/>
          <w:szCs w:val="24"/>
          <w:lang w:val="tr-TR"/>
        </w:rPr>
      </w:pPr>
      <w:r w:rsidRPr="00801666">
        <w:rPr>
          <w:rFonts w:cstheme="minorHAnsi"/>
          <w:sz w:val="24"/>
          <w:szCs w:val="24"/>
          <w:lang w:val="tr-TR"/>
        </w:rPr>
        <w:t xml:space="preserve"> </w:t>
      </w:r>
      <w:r w:rsidR="00486AF0" w:rsidRPr="00801666">
        <w:rPr>
          <w:rFonts w:cstheme="minorHAnsi"/>
          <w:sz w:val="24"/>
          <w:szCs w:val="24"/>
          <w:lang w:val="tr-TR"/>
        </w:rPr>
        <w:t xml:space="preserve">Tescil No  :  </w:t>
      </w:r>
      <w:r w:rsidR="00916982" w:rsidRPr="00801666">
        <w:rPr>
          <w:rFonts w:cstheme="minorHAnsi"/>
          <w:sz w:val="24"/>
          <w:szCs w:val="24"/>
          <w:lang w:val="tr-TR"/>
        </w:rPr>
        <w:t>M.Ş. 20758</w:t>
      </w:r>
    </w:p>
    <w:p w:rsidR="009B7606" w:rsidRPr="00801666" w:rsidRDefault="009B7606" w:rsidP="00486AF0">
      <w:pPr>
        <w:rPr>
          <w:rFonts w:cstheme="minorHAnsi"/>
          <w:sz w:val="24"/>
          <w:szCs w:val="24"/>
          <w:lang w:val="tr-TR"/>
        </w:rPr>
      </w:pPr>
      <w:r w:rsidRPr="00801666">
        <w:rPr>
          <w:rFonts w:cstheme="minorHAnsi"/>
          <w:sz w:val="24"/>
          <w:szCs w:val="24"/>
          <w:lang w:val="tr-TR"/>
        </w:rPr>
        <w:t xml:space="preserve"> </w:t>
      </w:r>
      <w:r w:rsidR="00486AF0" w:rsidRPr="00801666">
        <w:rPr>
          <w:rFonts w:cstheme="minorHAnsi"/>
          <w:sz w:val="24"/>
          <w:szCs w:val="24"/>
          <w:lang w:val="tr-TR"/>
        </w:rPr>
        <w:t xml:space="preserve">Adresi  : </w:t>
      </w:r>
      <w:r w:rsidRPr="00801666">
        <w:rPr>
          <w:rFonts w:cstheme="minorHAnsi"/>
          <w:sz w:val="24"/>
          <w:szCs w:val="24"/>
          <w:shd w:val="clear" w:color="auto" w:fill="FFFFFF"/>
        </w:rPr>
        <w:t>Ilgaz Sokak No:2 Yukarı Girne/ KKTC</w:t>
      </w:r>
    </w:p>
    <w:p w:rsidR="00486AF0" w:rsidRPr="00801666" w:rsidRDefault="009B7606" w:rsidP="00486AF0">
      <w:pPr>
        <w:rPr>
          <w:rFonts w:cstheme="minorHAnsi"/>
          <w:sz w:val="24"/>
          <w:szCs w:val="24"/>
          <w:lang w:val="tr-TR"/>
        </w:rPr>
      </w:pPr>
      <w:r w:rsidRPr="00801666">
        <w:rPr>
          <w:rFonts w:cstheme="minorHAnsi"/>
          <w:sz w:val="24"/>
          <w:szCs w:val="24"/>
          <w:lang w:val="tr-TR"/>
        </w:rPr>
        <w:t xml:space="preserve"> Tel No  : </w:t>
      </w:r>
      <w:r w:rsidRPr="00801666">
        <w:rPr>
          <w:rFonts w:cstheme="minorHAnsi"/>
          <w:sz w:val="24"/>
          <w:szCs w:val="24"/>
          <w:lang w:val="tr-TR"/>
        </w:rPr>
        <w:tab/>
      </w:r>
      <w:r w:rsidRPr="00801666">
        <w:rPr>
          <w:rFonts w:cstheme="minorHAnsi"/>
          <w:sz w:val="24"/>
          <w:szCs w:val="24"/>
          <w:lang w:val="tr-TR"/>
        </w:rPr>
        <w:tab/>
      </w:r>
      <w:r w:rsidRPr="00801666">
        <w:rPr>
          <w:rFonts w:cstheme="minorHAnsi"/>
          <w:sz w:val="24"/>
          <w:szCs w:val="24"/>
          <w:lang w:val="tr-TR"/>
        </w:rPr>
        <w:tab/>
        <w:t xml:space="preserve">  Faks No :  </w:t>
      </w:r>
      <w:r w:rsidRPr="00801666">
        <w:rPr>
          <w:rFonts w:cstheme="minorHAnsi"/>
          <w:sz w:val="24"/>
          <w:szCs w:val="24"/>
          <w:lang w:val="tr-TR"/>
        </w:rPr>
        <w:tab/>
      </w:r>
      <w:r w:rsidRPr="00801666">
        <w:rPr>
          <w:rFonts w:cstheme="minorHAnsi"/>
          <w:sz w:val="24"/>
          <w:szCs w:val="24"/>
          <w:lang w:val="tr-TR"/>
        </w:rPr>
        <w:tab/>
      </w:r>
      <w:r w:rsidRPr="00801666">
        <w:rPr>
          <w:rFonts w:cstheme="minorHAnsi"/>
          <w:sz w:val="24"/>
          <w:szCs w:val="24"/>
          <w:lang w:val="tr-TR"/>
        </w:rPr>
        <w:tab/>
        <w:t>E-mail:</w:t>
      </w:r>
      <w:r w:rsidRPr="00801666">
        <w:rPr>
          <w:rFonts w:cstheme="minorHAnsi"/>
          <w:sz w:val="24"/>
          <w:szCs w:val="24"/>
          <w:lang w:val="tr-TR"/>
        </w:rPr>
        <w:tab/>
      </w:r>
      <w:r w:rsidRPr="00801666">
        <w:rPr>
          <w:rFonts w:cstheme="minorHAnsi"/>
          <w:sz w:val="24"/>
          <w:szCs w:val="24"/>
          <w:lang w:val="tr-TR"/>
        </w:rPr>
        <w:tab/>
      </w:r>
      <w:r w:rsidRPr="00801666">
        <w:rPr>
          <w:rFonts w:cstheme="minorHAnsi"/>
          <w:sz w:val="24"/>
          <w:szCs w:val="24"/>
          <w:lang w:val="tr-TR"/>
        </w:rPr>
        <w:tab/>
      </w:r>
      <w:r w:rsidRPr="00801666">
        <w:rPr>
          <w:rFonts w:cstheme="minorHAnsi"/>
          <w:sz w:val="24"/>
          <w:szCs w:val="24"/>
          <w:lang w:val="tr-TR"/>
        </w:rPr>
        <w:tab/>
      </w:r>
      <w:r w:rsidRPr="00801666">
        <w:rPr>
          <w:rFonts w:cstheme="minorHAnsi"/>
          <w:sz w:val="24"/>
          <w:szCs w:val="24"/>
          <w:lang w:val="tr-TR"/>
        </w:rPr>
        <w:tab/>
      </w:r>
    </w:p>
    <w:p w:rsidR="007211B4" w:rsidRPr="00801666" w:rsidRDefault="007211B4" w:rsidP="00486AF0">
      <w:pPr>
        <w:rPr>
          <w:rFonts w:cstheme="minorHAnsi"/>
          <w:sz w:val="24"/>
          <w:szCs w:val="24"/>
          <w:u w:val="single"/>
          <w:lang w:val="tr-TR"/>
        </w:rPr>
      </w:pPr>
      <w:r w:rsidRPr="00801666">
        <w:rPr>
          <w:rFonts w:cstheme="minorHAnsi"/>
          <w:sz w:val="24"/>
          <w:szCs w:val="24"/>
          <w:u w:val="single"/>
          <w:lang w:val="tr-TR"/>
        </w:rPr>
        <w:t>B. GENEL BİLGİ / UYARILAR:</w:t>
      </w:r>
    </w:p>
    <w:p w:rsidR="007211B4" w:rsidRPr="00801666" w:rsidRDefault="007211B4" w:rsidP="00486AF0">
      <w:pPr>
        <w:rPr>
          <w:rFonts w:cstheme="minorHAnsi"/>
          <w:sz w:val="24"/>
          <w:szCs w:val="24"/>
          <w:lang w:val="tr-TR"/>
        </w:rPr>
      </w:pPr>
      <w:r w:rsidRPr="00801666">
        <w:rPr>
          <w:rFonts w:cstheme="minorHAnsi"/>
          <w:sz w:val="24"/>
          <w:szCs w:val="24"/>
          <w:lang w:val="tr-TR"/>
        </w:rPr>
        <w:t>Sigorta hakkında daha ayrıntılı bilgi almak için, talep halinde sigort</w:t>
      </w:r>
      <w:r w:rsidR="00B51095" w:rsidRPr="00801666">
        <w:rPr>
          <w:rFonts w:cstheme="minorHAnsi"/>
          <w:sz w:val="24"/>
          <w:szCs w:val="24"/>
          <w:lang w:val="tr-TR"/>
        </w:rPr>
        <w:t>a şirketi tarafından verilecek Motorlu Araçlar Zorunlu Üçüncü Şahıs Sigortası Genel Şartları(Fasıl 333)</w:t>
      </w:r>
      <w:r w:rsidRPr="00801666">
        <w:rPr>
          <w:rFonts w:cstheme="minorHAnsi"/>
          <w:sz w:val="24"/>
          <w:szCs w:val="24"/>
          <w:lang w:val="tr-TR"/>
        </w:rPr>
        <w:t xml:space="preserve"> dikkatlice okuyunuz.</w:t>
      </w:r>
    </w:p>
    <w:p w:rsidR="00DD61D4" w:rsidRPr="00801666" w:rsidRDefault="00DD61D4" w:rsidP="007211B4">
      <w:pPr>
        <w:rPr>
          <w:rFonts w:cstheme="minorHAnsi"/>
          <w:sz w:val="24"/>
          <w:szCs w:val="24"/>
          <w:lang w:val="tr-TR"/>
        </w:rPr>
      </w:pPr>
      <w:r w:rsidRPr="00801666">
        <w:rPr>
          <w:rFonts w:cstheme="minorHAnsi"/>
          <w:sz w:val="24"/>
          <w:szCs w:val="24"/>
          <w:lang w:val="tr-TR"/>
        </w:rPr>
        <w:t xml:space="preserve">Sigortanın konusu; </w:t>
      </w:r>
    </w:p>
    <w:p w:rsidR="00A55690" w:rsidRPr="00801666" w:rsidRDefault="00191A77" w:rsidP="00DD61D4">
      <w:pPr>
        <w:rPr>
          <w:rFonts w:cstheme="minorHAnsi"/>
          <w:sz w:val="24"/>
          <w:szCs w:val="24"/>
          <w:lang w:val="tr-TR"/>
        </w:rPr>
      </w:pPr>
      <w:r w:rsidRPr="00801666">
        <w:rPr>
          <w:rFonts w:cstheme="minorHAnsi"/>
          <w:sz w:val="24"/>
          <w:szCs w:val="24"/>
          <w:lang w:val="tr-TR"/>
        </w:rPr>
        <w:t xml:space="preserve">İlgili Yasa: </w:t>
      </w:r>
      <w:r w:rsidR="00A55690" w:rsidRPr="00801666">
        <w:rPr>
          <w:rFonts w:cstheme="minorHAnsi"/>
          <w:sz w:val="24"/>
          <w:szCs w:val="24"/>
          <w:lang w:val="tr-TR"/>
        </w:rPr>
        <w:t xml:space="preserve">Motorlu Araçlar (Üçüncü Şahıs Sigortası) Yasası, Değiştirilmiş şekliyle Fasıl 333 veya onu değiştiren veya yerini alan herhangi bir yasa. </w:t>
      </w:r>
    </w:p>
    <w:p w:rsidR="00F93D8C" w:rsidRPr="00801666" w:rsidRDefault="00F93D8C" w:rsidP="00DD61D4">
      <w:pPr>
        <w:rPr>
          <w:rFonts w:cstheme="minorHAnsi"/>
          <w:sz w:val="24"/>
          <w:szCs w:val="24"/>
          <w:lang w:val="tr-TR"/>
        </w:rPr>
      </w:pPr>
      <w:r w:rsidRPr="00801666">
        <w:rPr>
          <w:rFonts w:cstheme="minorHAnsi"/>
          <w:sz w:val="24"/>
          <w:szCs w:val="24"/>
          <w:lang w:val="tr-TR"/>
        </w:rPr>
        <w:t xml:space="preserve">Yol: Yasa ile tanımlanan, Kuzey Kıbrıs Türk Cumhuriyeti’nde bir yol. </w:t>
      </w:r>
    </w:p>
    <w:p w:rsidR="00A55690" w:rsidRPr="00801666" w:rsidRDefault="00A55690" w:rsidP="00A55690">
      <w:pPr>
        <w:rPr>
          <w:rFonts w:cstheme="minorHAnsi"/>
          <w:sz w:val="24"/>
          <w:szCs w:val="24"/>
          <w:lang w:val="tr-TR"/>
        </w:rPr>
      </w:pPr>
      <w:r w:rsidRPr="00801666">
        <w:rPr>
          <w:rFonts w:cstheme="minorHAnsi"/>
          <w:sz w:val="24"/>
          <w:szCs w:val="24"/>
          <w:lang w:val="tr-TR"/>
        </w:rPr>
        <w:t xml:space="preserve">Sigortalının kusuru nedeni ile üçüncü şahısların can ve mallarına gelebilecek zararlar sonucunda üçüncü şahıslar tarafından Fasıl 333 Motorlu Araçlar(Üçüncü Şahıs Sigortası) Yasası tahtında sigortalı aleyhine ileri sürülebilecek tazminat talepleri yürürlükteki hukuki sorumluluğa ilişkin mevzuat hükümleri çerçevesinde Fasıl 333 Motorlu Araçlar(Üçüncü Şahıs Sigortası) Yasası tahtında belirtilen limitlere kadar teminat kapsamındadır. </w:t>
      </w:r>
    </w:p>
    <w:p w:rsidR="00DD61D4" w:rsidRPr="00801666" w:rsidRDefault="00DD61D4" w:rsidP="00DD61D4">
      <w:pPr>
        <w:rPr>
          <w:rFonts w:cstheme="minorHAnsi"/>
          <w:sz w:val="24"/>
          <w:szCs w:val="24"/>
          <w:lang w:val="tr-TR"/>
        </w:rPr>
      </w:pPr>
      <w:r w:rsidRPr="00801666">
        <w:rPr>
          <w:rFonts w:cstheme="minorHAnsi"/>
          <w:sz w:val="24"/>
          <w:szCs w:val="24"/>
          <w:lang w:val="tr-TR"/>
        </w:rPr>
        <w:t xml:space="preserve">Araca bağlı olarak çekilmekte olan römork veya yarı römorkların (hafif römorklar dahil) veya çekilen bir aracın sebebiyet vereceği zararlar çekicinin sigortası kapsamındadır. Ancak, insan </w:t>
      </w:r>
      <w:r w:rsidRPr="00801666">
        <w:rPr>
          <w:rFonts w:cstheme="minorHAnsi"/>
          <w:sz w:val="24"/>
          <w:szCs w:val="24"/>
          <w:lang w:val="tr-TR"/>
        </w:rPr>
        <w:lastRenderedPageBreak/>
        <w:t xml:space="preserve">taşımada kullanılan römorklar bunlar için poliçede özel şartları belirtilecek ek bir sorumluluk sigortası sağlanmış olması kaydıyla teminata dâhil olur. </w:t>
      </w:r>
    </w:p>
    <w:p w:rsidR="00A55690" w:rsidRPr="00801666" w:rsidRDefault="00A55690" w:rsidP="00DD61D4">
      <w:pPr>
        <w:rPr>
          <w:rFonts w:cstheme="minorHAnsi"/>
          <w:sz w:val="24"/>
          <w:szCs w:val="24"/>
          <w:lang w:val="tr-TR"/>
        </w:rPr>
      </w:pPr>
      <w:r w:rsidRPr="00801666">
        <w:rPr>
          <w:rFonts w:cstheme="minorHAnsi"/>
          <w:sz w:val="24"/>
          <w:szCs w:val="24"/>
          <w:lang w:val="tr-TR"/>
        </w:rPr>
        <w:t xml:space="preserve">Yetkili Sürücü: Yukarıda belirtilen süreyi kapsayan Sigorta Sertifikasında veya onun yerine bir yenileme süresini kapsaması için veya başka amaçla çıkarılan </w:t>
      </w:r>
      <w:r w:rsidR="008E18BB" w:rsidRPr="00801666">
        <w:rPr>
          <w:rFonts w:cstheme="minorHAnsi"/>
          <w:sz w:val="24"/>
          <w:szCs w:val="24"/>
          <w:lang w:val="tr-TR"/>
        </w:rPr>
        <w:t xml:space="preserve">ve onunla bir bütün teşkil eden veya öyle kabul edilecek ve bir kopyası Sigorta edilen kişiye verilen (sertifikalarda) belirtildiği gibi. </w:t>
      </w:r>
    </w:p>
    <w:p w:rsidR="008E18BB" w:rsidRPr="00801666" w:rsidRDefault="008E18BB" w:rsidP="00DD61D4">
      <w:pPr>
        <w:rPr>
          <w:rFonts w:cstheme="minorHAnsi"/>
          <w:sz w:val="24"/>
          <w:szCs w:val="24"/>
          <w:lang w:val="tr-TR"/>
        </w:rPr>
      </w:pPr>
      <w:r w:rsidRPr="00801666">
        <w:rPr>
          <w:rFonts w:cstheme="minorHAnsi"/>
          <w:sz w:val="24"/>
          <w:szCs w:val="24"/>
          <w:lang w:val="tr-TR"/>
        </w:rPr>
        <w:t xml:space="preserve">Ancak aracı süren kişi KKTC’de geçerli motorlu araç sürüş ehliyetine sahip ve geçmişte ehliyet sürüş ehliyeti sahip olupta böyle bir ehliyet bulundurmaktan veya almaktan yetkili makamlar tarfaından men edilmiş olmamalıdır. </w:t>
      </w:r>
    </w:p>
    <w:p w:rsidR="008E18BB" w:rsidRPr="00801666" w:rsidRDefault="008E18BB" w:rsidP="00DD61D4">
      <w:pPr>
        <w:rPr>
          <w:rFonts w:cstheme="minorHAnsi"/>
          <w:sz w:val="24"/>
          <w:szCs w:val="24"/>
          <w:lang w:val="tr-TR"/>
        </w:rPr>
      </w:pPr>
      <w:r w:rsidRPr="00801666">
        <w:rPr>
          <w:rFonts w:cstheme="minorHAnsi"/>
          <w:sz w:val="24"/>
          <w:szCs w:val="24"/>
          <w:lang w:val="tr-TR"/>
        </w:rPr>
        <w:t xml:space="preserve">‘’Geçerli Sürüş Ehliyeti’’ KKTC’de yürülükte olan ilgili yasa veya tüzükler uyarınca verilen veya geçerli sayılan sürüş ehliyeti veya ruhsatı anlatır. </w:t>
      </w:r>
    </w:p>
    <w:p w:rsidR="008E18BB" w:rsidRPr="00801666" w:rsidRDefault="008E18BB" w:rsidP="00DD61D4">
      <w:pPr>
        <w:rPr>
          <w:rFonts w:cstheme="minorHAnsi"/>
          <w:sz w:val="24"/>
          <w:szCs w:val="24"/>
          <w:lang w:val="tr-TR"/>
        </w:rPr>
      </w:pPr>
      <w:r w:rsidRPr="00801666">
        <w:rPr>
          <w:rFonts w:cstheme="minorHAnsi"/>
          <w:sz w:val="24"/>
          <w:szCs w:val="24"/>
          <w:lang w:val="tr-TR"/>
        </w:rPr>
        <w:t xml:space="preserve">Aracı kullanan kişinin öğrenci sürüş ehliyetine sahip olması halinde, aracın tam ehliyetli bir şoför refaketinde ve Öğrenci Ehliyeti şartlarına uygun olarak kullanılması zorunludur. Aksi taktirde, meydana gelecek tüm hasarlardan Sigorta Şirketi sorumlu olmayacak ve konu hasralar işbu sigorta poliçesi kapsamı dışında olacaktır. </w:t>
      </w:r>
    </w:p>
    <w:p w:rsidR="008E18BB" w:rsidRPr="00801666" w:rsidRDefault="00F03485" w:rsidP="00DD61D4">
      <w:pPr>
        <w:rPr>
          <w:rFonts w:cstheme="minorHAnsi"/>
          <w:sz w:val="24"/>
          <w:szCs w:val="24"/>
          <w:lang w:val="tr-TR"/>
        </w:rPr>
      </w:pPr>
      <w:r w:rsidRPr="00801666">
        <w:rPr>
          <w:rFonts w:cstheme="minorHAnsi"/>
          <w:sz w:val="24"/>
          <w:szCs w:val="24"/>
          <w:lang w:val="tr-TR"/>
        </w:rPr>
        <w:t xml:space="preserve">Aracı kullanan kişinin alkollü içki ve/veya uyuşturucu madde tesiri altında kullanımı sırasında oluşan hasralar teminat kapsamı dışındadır. </w:t>
      </w:r>
    </w:p>
    <w:p w:rsidR="00F03485" w:rsidRPr="00801666" w:rsidRDefault="001F3C72" w:rsidP="00DD61D4">
      <w:pPr>
        <w:rPr>
          <w:rFonts w:cstheme="minorHAnsi"/>
          <w:sz w:val="24"/>
          <w:szCs w:val="24"/>
          <w:lang w:val="tr-TR"/>
        </w:rPr>
      </w:pPr>
      <w:r w:rsidRPr="00801666">
        <w:rPr>
          <w:rFonts w:cstheme="minorHAnsi"/>
          <w:sz w:val="24"/>
          <w:szCs w:val="24"/>
          <w:lang w:val="tr-TR"/>
        </w:rPr>
        <w:t>Yarış, deneme sürüşü, süra</w:t>
      </w:r>
      <w:r w:rsidR="00F03485" w:rsidRPr="00801666">
        <w:rPr>
          <w:rFonts w:cstheme="minorHAnsi"/>
          <w:sz w:val="24"/>
          <w:szCs w:val="24"/>
          <w:lang w:val="tr-TR"/>
        </w:rPr>
        <w:t xml:space="preserve">t testi için kullanımlar sırasında oluşan hasarlar teminat kapsamı dışındadır. </w:t>
      </w:r>
    </w:p>
    <w:p w:rsidR="00F03485" w:rsidRPr="00801666" w:rsidRDefault="00F03485" w:rsidP="00DD61D4">
      <w:pPr>
        <w:rPr>
          <w:rFonts w:cstheme="minorHAnsi"/>
          <w:sz w:val="24"/>
          <w:szCs w:val="24"/>
          <w:lang w:val="tr-TR"/>
        </w:rPr>
      </w:pPr>
      <w:r w:rsidRPr="00801666">
        <w:rPr>
          <w:rFonts w:cstheme="minorHAnsi"/>
          <w:sz w:val="24"/>
          <w:szCs w:val="24"/>
          <w:lang w:val="tr-TR"/>
        </w:rPr>
        <w:t xml:space="preserve">Aracın kullanıma ilişkin kısıtlamalar: </w:t>
      </w:r>
    </w:p>
    <w:p w:rsidR="00F03485" w:rsidRPr="00801666" w:rsidRDefault="00F03485" w:rsidP="00F03485">
      <w:pPr>
        <w:rPr>
          <w:rFonts w:cstheme="minorHAnsi"/>
          <w:sz w:val="24"/>
          <w:szCs w:val="24"/>
          <w:lang w:val="tr-TR"/>
        </w:rPr>
      </w:pPr>
      <w:r w:rsidRPr="00801666">
        <w:rPr>
          <w:rFonts w:cstheme="minorHAnsi"/>
          <w:sz w:val="24"/>
          <w:szCs w:val="24"/>
          <w:lang w:val="tr-TR"/>
        </w:rPr>
        <w:t>Yukarıda belirtilen süreyi</w:t>
      </w:r>
      <w:r w:rsidR="001F3C72" w:rsidRPr="00801666">
        <w:rPr>
          <w:rFonts w:cstheme="minorHAnsi"/>
          <w:sz w:val="24"/>
          <w:szCs w:val="24"/>
          <w:lang w:val="tr-TR"/>
        </w:rPr>
        <w:t xml:space="preserve"> kapsayan Sigorta poliçesinde belirtildiği gibidir.</w:t>
      </w:r>
      <w:r w:rsidRPr="00801666">
        <w:rPr>
          <w:rFonts w:cstheme="minorHAnsi"/>
          <w:sz w:val="24"/>
          <w:szCs w:val="24"/>
          <w:lang w:val="tr-TR"/>
        </w:rPr>
        <w:t xml:space="preserve"> </w:t>
      </w:r>
    </w:p>
    <w:p w:rsidR="007211B4" w:rsidRPr="00801666" w:rsidRDefault="007211B4" w:rsidP="007211B4">
      <w:pPr>
        <w:rPr>
          <w:rFonts w:cstheme="minorHAnsi"/>
          <w:sz w:val="24"/>
          <w:szCs w:val="24"/>
          <w:lang w:val="tr-TR"/>
        </w:rPr>
      </w:pPr>
      <w:r w:rsidRPr="00801666">
        <w:rPr>
          <w:rFonts w:cstheme="minorHAnsi"/>
          <w:sz w:val="24"/>
          <w:szCs w:val="24"/>
          <w:lang w:val="tr-TR"/>
        </w:rPr>
        <w:t xml:space="preserve">1. </w:t>
      </w:r>
      <w:r w:rsidR="001F3C72" w:rsidRPr="00801666">
        <w:rPr>
          <w:rFonts w:cstheme="minorHAnsi"/>
          <w:sz w:val="24"/>
          <w:szCs w:val="24"/>
          <w:lang w:val="tr-TR"/>
        </w:rPr>
        <w:t xml:space="preserve">Motorlu Araçlar Zorunlu Üçüncü Şahıs Sigortası Genel Şartları ve 60/2010 sayılı Sigorta Hizmetleri (Düzenleme ve Denetim) Yasası’nın 32’inci maddesi gereği, zorunlu sigorta primlerinin peşin tahsili esas olup, </w:t>
      </w:r>
      <w:r w:rsidRPr="00801666">
        <w:rPr>
          <w:rFonts w:cstheme="minorHAnsi"/>
          <w:sz w:val="24"/>
          <w:szCs w:val="24"/>
          <w:lang w:val="tr-TR"/>
        </w:rPr>
        <w:t>poliçenin teslim edildiği an ödenmesi gerekir. Primin ödenmemesi durumunda, aksi kararlaştırılmadıkça, sigorta şirketinin sorumluluğu başlamaz. (sadece nakliyat sigortalarında,sorumluluk ve prim ödeme borcu sözleşmenin yapılması ile başlar.)</w:t>
      </w:r>
    </w:p>
    <w:p w:rsidR="007211B4" w:rsidRPr="00801666" w:rsidRDefault="007211B4" w:rsidP="00486AF0">
      <w:pPr>
        <w:rPr>
          <w:rFonts w:cstheme="minorHAnsi"/>
          <w:sz w:val="24"/>
          <w:szCs w:val="24"/>
          <w:lang w:val="tr-TR"/>
        </w:rPr>
      </w:pPr>
      <w:r w:rsidRPr="00801666">
        <w:rPr>
          <w:rFonts w:cstheme="minorHAnsi"/>
          <w:sz w:val="24"/>
          <w:szCs w:val="24"/>
          <w:lang w:val="tr-TR"/>
        </w:rPr>
        <w:t xml:space="preserve">2. İleride doğabilecek birtakım ihtilafları önlemek için, prim ödemelerinizde ödeme belgesi almayı unutmayınız. </w:t>
      </w:r>
    </w:p>
    <w:p w:rsidR="007211B4" w:rsidRPr="00801666" w:rsidRDefault="007211B4" w:rsidP="00486AF0">
      <w:pPr>
        <w:rPr>
          <w:rFonts w:cstheme="minorHAnsi"/>
          <w:sz w:val="24"/>
          <w:szCs w:val="24"/>
          <w:lang w:val="tr-TR"/>
        </w:rPr>
      </w:pPr>
      <w:r w:rsidRPr="00801666">
        <w:rPr>
          <w:rFonts w:cstheme="minorHAnsi"/>
          <w:sz w:val="24"/>
          <w:szCs w:val="24"/>
          <w:lang w:val="tr-TR"/>
        </w:rPr>
        <w:t xml:space="preserve">3. </w:t>
      </w:r>
      <w:r w:rsidR="00B51095" w:rsidRPr="00801666">
        <w:rPr>
          <w:rFonts w:cstheme="minorHAnsi"/>
          <w:sz w:val="24"/>
          <w:szCs w:val="24"/>
          <w:lang w:val="tr-TR"/>
        </w:rPr>
        <w:t>Motorlu Araçlar Zorunlu Üçüncü Şahıs Sigortası Genel Şartları ve 60/2010 sayılı Sigorta Hizmetleri (Düzenleme ve Denetim) Yasası’nın 32’inci maddesi gereği, zorunlu sigorta primlerinin peşin tahsili esastır.</w:t>
      </w:r>
      <w:r w:rsidRPr="00801666">
        <w:rPr>
          <w:rFonts w:cstheme="minorHAnsi"/>
          <w:sz w:val="24"/>
          <w:szCs w:val="24"/>
          <w:lang w:val="tr-TR"/>
        </w:rPr>
        <w:t xml:space="preserve">  </w:t>
      </w:r>
    </w:p>
    <w:p w:rsidR="007211B4" w:rsidRPr="00801666" w:rsidRDefault="007211B4" w:rsidP="00486AF0">
      <w:pPr>
        <w:rPr>
          <w:rFonts w:cstheme="minorHAnsi"/>
          <w:sz w:val="24"/>
          <w:szCs w:val="24"/>
          <w:lang w:val="tr-TR"/>
        </w:rPr>
      </w:pPr>
      <w:r w:rsidRPr="00801666">
        <w:rPr>
          <w:rFonts w:cstheme="minorHAnsi"/>
          <w:sz w:val="24"/>
          <w:szCs w:val="24"/>
          <w:lang w:val="tr-TR"/>
        </w:rPr>
        <w:t xml:space="preserve">4. Sözleşmenin feshedilmesi hâlinde, sigorta şirketinin sorumluluğunun devam ettiği süreye tekabül eden prim, gün sayısı üzerinden hesap edilerek fazlası sigorta ettirene iade edilir veya bu tarihe kadar ödenmeyen eksik prim, geçen gün sayısı hesap edilerek sigorta şirketine ödenir.  </w:t>
      </w:r>
    </w:p>
    <w:p w:rsidR="007211B4" w:rsidRPr="00801666" w:rsidRDefault="007211B4" w:rsidP="00486AF0">
      <w:pPr>
        <w:rPr>
          <w:rFonts w:cstheme="minorHAnsi"/>
          <w:sz w:val="24"/>
          <w:szCs w:val="24"/>
          <w:lang w:val="tr-TR"/>
        </w:rPr>
      </w:pPr>
      <w:r w:rsidRPr="00801666">
        <w:rPr>
          <w:rFonts w:cstheme="minorHAnsi"/>
          <w:sz w:val="24"/>
          <w:szCs w:val="24"/>
          <w:lang w:val="tr-TR"/>
        </w:rPr>
        <w:lastRenderedPageBreak/>
        <w:t xml:space="preserve">5. Sözleşmenin yapılması sırasında, sigorta süresince ve rizikonun gerçekleşmesi durumunda sigorta şirketine ve aracıya eksik veya yanlış bilgi vermekten kaçınınız. Aksi takdirde, tazminat ödeme süresi uzayabilir, tazminatı eksik alma veya alamama hâlleri ortaya çıkabilir.   </w:t>
      </w:r>
    </w:p>
    <w:p w:rsidR="007211B4" w:rsidRPr="00801666" w:rsidRDefault="007211B4" w:rsidP="007211B4">
      <w:pPr>
        <w:rPr>
          <w:rFonts w:cstheme="minorHAnsi"/>
          <w:sz w:val="24"/>
          <w:szCs w:val="24"/>
          <w:lang w:val="tr-TR"/>
        </w:rPr>
      </w:pPr>
      <w:r w:rsidRPr="00801666">
        <w:rPr>
          <w:rFonts w:cstheme="minorHAnsi"/>
          <w:sz w:val="24"/>
          <w:szCs w:val="24"/>
          <w:lang w:val="tr-TR"/>
        </w:rPr>
        <w:t xml:space="preserve">C. TEMİNATLAR                                                              </w:t>
      </w:r>
    </w:p>
    <w:p w:rsidR="00C90F76" w:rsidRPr="00801666" w:rsidRDefault="00B51095" w:rsidP="00B51095">
      <w:pPr>
        <w:pStyle w:val="ListeParagraf"/>
        <w:numPr>
          <w:ilvl w:val="0"/>
          <w:numId w:val="1"/>
        </w:numPr>
        <w:rPr>
          <w:rFonts w:cstheme="minorHAnsi"/>
          <w:sz w:val="24"/>
          <w:szCs w:val="24"/>
          <w:lang w:val="tr-TR"/>
        </w:rPr>
      </w:pPr>
      <w:r w:rsidRPr="00801666">
        <w:rPr>
          <w:rFonts w:cstheme="minorHAnsi"/>
          <w:sz w:val="24"/>
          <w:szCs w:val="24"/>
          <w:lang w:val="tr-TR"/>
        </w:rPr>
        <w:t>Bu Sigorta, Motorlu Araçlar Zorunlu Üçüncü Şahıs Sigortası Genel Şartları çerçevesinde teminat vermektedir.</w:t>
      </w:r>
    </w:p>
    <w:p w:rsidR="001110AA" w:rsidRPr="00801666" w:rsidRDefault="001110AA" w:rsidP="00B51095">
      <w:pPr>
        <w:ind w:firstLine="360"/>
        <w:rPr>
          <w:rFonts w:cstheme="minorHAnsi"/>
          <w:sz w:val="24"/>
          <w:szCs w:val="24"/>
          <w:lang w:val="tr-TR"/>
        </w:rPr>
      </w:pPr>
      <w:r w:rsidRPr="00801666">
        <w:rPr>
          <w:rFonts w:cstheme="minorHAnsi"/>
          <w:sz w:val="24"/>
          <w:szCs w:val="24"/>
          <w:lang w:val="tr-TR"/>
        </w:rPr>
        <w:t xml:space="preserve">2. Tarafların, sigorta genel şartlarına ek olarak, yasalara, ahlaka aykırı bulunmamak ve sigortalı aleyhine olmamak üzere </w:t>
      </w:r>
      <w:r w:rsidRPr="00801666">
        <w:rPr>
          <w:rFonts w:cstheme="minorHAnsi"/>
          <w:b/>
          <w:sz w:val="24"/>
          <w:szCs w:val="24"/>
          <w:lang w:val="tr-TR"/>
        </w:rPr>
        <w:t>özel şart</w:t>
      </w:r>
      <w:r w:rsidRPr="00801666">
        <w:rPr>
          <w:rFonts w:cstheme="minorHAnsi"/>
          <w:sz w:val="24"/>
          <w:szCs w:val="24"/>
          <w:lang w:val="tr-TR"/>
        </w:rPr>
        <w:t xml:space="preserve"> kararlaştırabilme hakkı vardır. </w:t>
      </w:r>
    </w:p>
    <w:p w:rsidR="001110AA" w:rsidRPr="00801666" w:rsidRDefault="0098735F" w:rsidP="00B51095">
      <w:pPr>
        <w:ind w:firstLine="360"/>
        <w:rPr>
          <w:rFonts w:cstheme="minorHAnsi"/>
          <w:sz w:val="24"/>
          <w:szCs w:val="24"/>
          <w:lang w:val="tr-TR"/>
        </w:rPr>
      </w:pPr>
      <w:r w:rsidRPr="00801666">
        <w:rPr>
          <w:rFonts w:cstheme="minorHAnsi"/>
          <w:sz w:val="24"/>
          <w:szCs w:val="24"/>
          <w:lang w:val="tr-TR"/>
        </w:rPr>
        <w:t xml:space="preserve">3. </w:t>
      </w:r>
      <w:r w:rsidR="001110AA" w:rsidRPr="00801666">
        <w:rPr>
          <w:rFonts w:cstheme="minorHAnsi"/>
          <w:sz w:val="24"/>
          <w:szCs w:val="24"/>
          <w:lang w:val="tr-TR"/>
        </w:rPr>
        <w:t xml:space="preserve">Poliçe ile verilen teminatlar dışında, </w:t>
      </w:r>
      <w:r w:rsidR="00B51095" w:rsidRPr="00801666">
        <w:rPr>
          <w:rFonts w:cstheme="minorHAnsi"/>
          <w:sz w:val="24"/>
          <w:szCs w:val="24"/>
          <w:lang w:val="tr-TR"/>
        </w:rPr>
        <w:t xml:space="preserve">ilave primle ek sözleşme ile teminat kapsamına dâhil edilecek hal </w:t>
      </w:r>
      <w:r w:rsidR="00B51095" w:rsidRPr="00801666">
        <w:rPr>
          <w:rFonts w:cstheme="minorHAnsi"/>
          <w:b/>
          <w:sz w:val="24"/>
          <w:szCs w:val="24"/>
          <w:lang w:val="tr-TR"/>
        </w:rPr>
        <w:t>bulunmamaktadır.</w:t>
      </w:r>
      <w:r w:rsidR="00B51095" w:rsidRPr="00801666">
        <w:rPr>
          <w:rFonts w:cstheme="minorHAnsi"/>
          <w:sz w:val="24"/>
          <w:szCs w:val="24"/>
          <w:lang w:val="tr-TR"/>
        </w:rPr>
        <w:t xml:space="preserve"> </w:t>
      </w:r>
    </w:p>
    <w:p w:rsidR="00CE6325" w:rsidRPr="00801666" w:rsidRDefault="00CE6325" w:rsidP="001110AA">
      <w:pPr>
        <w:rPr>
          <w:rFonts w:cstheme="minorHAnsi"/>
          <w:sz w:val="24"/>
          <w:szCs w:val="24"/>
          <w:lang w:val="tr-TR"/>
        </w:rPr>
      </w:pPr>
      <w:r w:rsidRPr="00801666">
        <w:rPr>
          <w:rFonts w:cstheme="minorHAnsi"/>
          <w:sz w:val="24"/>
          <w:szCs w:val="24"/>
          <w:lang w:val="tr-TR"/>
        </w:rPr>
        <w:t xml:space="preserve">4. </w:t>
      </w:r>
      <w:r w:rsidRPr="00801666">
        <w:rPr>
          <w:rFonts w:cstheme="minorHAnsi"/>
          <w:b/>
          <w:sz w:val="24"/>
          <w:szCs w:val="24"/>
          <w:lang w:val="tr-TR"/>
        </w:rPr>
        <w:t>Teminat dışı haller</w:t>
      </w:r>
      <w:r w:rsidR="00B51095" w:rsidRPr="00801666">
        <w:rPr>
          <w:rFonts w:cstheme="minorHAnsi"/>
          <w:sz w:val="24"/>
          <w:szCs w:val="24"/>
          <w:lang w:val="tr-TR"/>
        </w:rPr>
        <w:t>; Motorlu Araçlar Zorunlu Üçüncü Şahıs Sigortası Genel Şartlarının Madde 4- Yükümlülük (Teminat) Kapsamı Dışında Kalan Haller başlığı altında yazılan haller teminat kapsamı dışındadır.</w:t>
      </w:r>
      <w:r w:rsidRPr="00801666">
        <w:rPr>
          <w:rFonts w:cstheme="minorHAnsi"/>
          <w:sz w:val="24"/>
          <w:szCs w:val="24"/>
          <w:lang w:val="tr-TR"/>
        </w:rPr>
        <w:t xml:space="preserve"> </w:t>
      </w:r>
    </w:p>
    <w:p w:rsidR="00A06D86" w:rsidRPr="00801666" w:rsidRDefault="00A06D86" w:rsidP="00A06D86">
      <w:pPr>
        <w:rPr>
          <w:rFonts w:cstheme="minorHAnsi"/>
          <w:sz w:val="24"/>
          <w:szCs w:val="24"/>
          <w:lang w:val="tr-TR"/>
        </w:rPr>
      </w:pPr>
      <w:r w:rsidRPr="00801666">
        <w:rPr>
          <w:rFonts w:cstheme="minorHAnsi"/>
          <w:sz w:val="24"/>
          <w:szCs w:val="24"/>
          <w:lang w:val="tr-TR"/>
        </w:rPr>
        <w:t>D. RİZİKONUN GERÇEKLEŞMESİ:</w:t>
      </w:r>
    </w:p>
    <w:p w:rsidR="00A06D86" w:rsidRPr="00801666" w:rsidRDefault="00A06D86" w:rsidP="00A06D86">
      <w:pPr>
        <w:rPr>
          <w:rFonts w:cstheme="minorHAnsi"/>
          <w:sz w:val="24"/>
          <w:szCs w:val="24"/>
          <w:lang w:val="tr-TR"/>
        </w:rPr>
      </w:pPr>
      <w:r w:rsidRPr="00801666">
        <w:rPr>
          <w:rFonts w:cstheme="minorHAnsi"/>
          <w:sz w:val="24"/>
          <w:szCs w:val="24"/>
          <w:lang w:val="tr-TR"/>
        </w:rPr>
        <w:t xml:space="preserve">Tazminat başvurusu için gereken bilgi ve belgelere ilişkin listeyi, poliçenin hazırlanmasını müteakip sigorta şirketi ve aracıdan isteyiniz.      </w:t>
      </w:r>
    </w:p>
    <w:p w:rsidR="00A06D86" w:rsidRPr="00801666" w:rsidRDefault="00A06D86" w:rsidP="00A06D86">
      <w:pPr>
        <w:rPr>
          <w:rFonts w:cstheme="minorHAnsi"/>
          <w:sz w:val="24"/>
          <w:szCs w:val="24"/>
          <w:lang w:val="tr-TR"/>
        </w:rPr>
      </w:pPr>
      <w:r w:rsidRPr="00801666">
        <w:rPr>
          <w:rFonts w:cstheme="minorHAnsi"/>
          <w:sz w:val="24"/>
          <w:szCs w:val="24"/>
          <w:lang w:val="tr-TR"/>
        </w:rPr>
        <w:t>1. Rizik</w:t>
      </w:r>
      <w:r w:rsidR="001F3C72" w:rsidRPr="00801666">
        <w:rPr>
          <w:rFonts w:cstheme="minorHAnsi"/>
          <w:sz w:val="24"/>
          <w:szCs w:val="24"/>
          <w:lang w:val="tr-TR"/>
        </w:rPr>
        <w:t>onun gerçekleşmesi durumunda yedi</w:t>
      </w:r>
      <w:r w:rsidRPr="00801666">
        <w:rPr>
          <w:rFonts w:cstheme="minorHAnsi"/>
          <w:sz w:val="24"/>
          <w:szCs w:val="24"/>
          <w:lang w:val="tr-TR"/>
        </w:rPr>
        <w:t xml:space="preserve"> işgünü içinde gerekli bilgi ve belgelerle bu sayfada adres ve telefonları yer alan sigorta şirketine başvuruda bulununuz.      </w:t>
      </w:r>
    </w:p>
    <w:p w:rsidR="00A06D86" w:rsidRPr="00801666" w:rsidRDefault="00A06D86" w:rsidP="00A06D86">
      <w:pPr>
        <w:rPr>
          <w:rFonts w:cstheme="minorHAnsi"/>
          <w:sz w:val="24"/>
          <w:szCs w:val="24"/>
          <w:lang w:val="tr-TR"/>
        </w:rPr>
      </w:pPr>
      <w:r w:rsidRPr="00801666">
        <w:rPr>
          <w:rFonts w:cstheme="minorHAnsi"/>
          <w:sz w:val="24"/>
          <w:szCs w:val="24"/>
          <w:lang w:val="tr-TR"/>
        </w:rPr>
        <w:t xml:space="preserve">2. Bildirim esnasında, sigortacı tarafından verilen talimatlar çerçevesinde hareket ediniz. </w:t>
      </w:r>
    </w:p>
    <w:p w:rsidR="00A06D86" w:rsidRPr="00801666" w:rsidRDefault="00A06D86" w:rsidP="00A06D86">
      <w:pPr>
        <w:rPr>
          <w:rFonts w:cstheme="minorHAnsi"/>
          <w:sz w:val="24"/>
          <w:szCs w:val="24"/>
          <w:lang w:val="tr-TR"/>
        </w:rPr>
      </w:pPr>
      <w:r w:rsidRPr="00801666">
        <w:rPr>
          <w:rFonts w:cstheme="minorHAnsi"/>
          <w:sz w:val="24"/>
          <w:szCs w:val="24"/>
          <w:lang w:val="tr-TR"/>
        </w:rPr>
        <w:t xml:space="preserve">3. Rizikonun gerçekleşmesi hâlinde, tazminat ödeme borcu sigorta şirketine aittir.      </w:t>
      </w:r>
    </w:p>
    <w:p w:rsidR="00DD61D4" w:rsidRPr="00801666" w:rsidRDefault="00DD61D4" w:rsidP="00A06D86">
      <w:pPr>
        <w:rPr>
          <w:rFonts w:cstheme="minorHAnsi"/>
          <w:sz w:val="24"/>
          <w:szCs w:val="24"/>
          <w:u w:val="single"/>
          <w:lang w:val="tr-TR"/>
        </w:rPr>
      </w:pPr>
      <w:r w:rsidRPr="00801666">
        <w:rPr>
          <w:rFonts w:cstheme="minorHAnsi"/>
          <w:sz w:val="24"/>
          <w:szCs w:val="24"/>
          <w:u w:val="single"/>
          <w:lang w:val="tr-TR"/>
        </w:rPr>
        <w:t>E. TAZMİNAT:</w:t>
      </w:r>
    </w:p>
    <w:p w:rsidR="00DD61D4" w:rsidRPr="00801666" w:rsidRDefault="00DD61D4" w:rsidP="00A06D86">
      <w:pPr>
        <w:rPr>
          <w:rFonts w:cstheme="minorHAnsi"/>
          <w:sz w:val="24"/>
          <w:szCs w:val="24"/>
          <w:lang w:val="tr-TR"/>
        </w:rPr>
      </w:pPr>
      <w:r w:rsidRPr="00801666">
        <w:rPr>
          <w:rFonts w:cstheme="minorHAnsi"/>
          <w:sz w:val="24"/>
          <w:szCs w:val="24"/>
          <w:lang w:val="tr-TR"/>
        </w:rPr>
        <w:t xml:space="preserve">1. Rizikonun gerçekleşmesi durumunda sigorta şirketi tarafından ödenecek azami tutar, sözleşmede verilen teminat limitleriyle sınırlıdır. </w:t>
      </w:r>
    </w:p>
    <w:p w:rsidR="00DD61D4" w:rsidRPr="00801666" w:rsidRDefault="00DD61D4" w:rsidP="00A06D86">
      <w:pPr>
        <w:rPr>
          <w:rFonts w:cstheme="minorHAnsi"/>
          <w:sz w:val="24"/>
          <w:szCs w:val="24"/>
          <w:lang w:val="tr-TR"/>
        </w:rPr>
      </w:pPr>
      <w:r w:rsidRPr="00801666">
        <w:rPr>
          <w:rFonts w:cstheme="minorHAnsi"/>
          <w:sz w:val="24"/>
          <w:szCs w:val="24"/>
          <w:lang w:val="tr-TR"/>
        </w:rPr>
        <w:t>2. Rizikonun gerçekleşmesi durumunda sigortalının</w:t>
      </w:r>
      <w:r w:rsidR="001F3C72" w:rsidRPr="00801666">
        <w:rPr>
          <w:rFonts w:cstheme="minorHAnsi"/>
          <w:sz w:val="24"/>
          <w:szCs w:val="24"/>
          <w:lang w:val="tr-TR"/>
        </w:rPr>
        <w:t xml:space="preserve"> serbestçe eksper</w:t>
      </w:r>
      <w:r w:rsidRPr="00801666">
        <w:rPr>
          <w:rFonts w:cstheme="minorHAnsi"/>
          <w:sz w:val="24"/>
          <w:szCs w:val="24"/>
          <w:lang w:val="tr-TR"/>
        </w:rPr>
        <w:t xml:space="preserve"> tayin edebilme hakkı vardır. </w:t>
      </w:r>
      <w:r w:rsidR="001F3C72" w:rsidRPr="00801666">
        <w:rPr>
          <w:rFonts w:cstheme="minorHAnsi"/>
          <w:sz w:val="24"/>
          <w:szCs w:val="24"/>
          <w:lang w:val="tr-TR"/>
        </w:rPr>
        <w:t xml:space="preserve">Ekspertiz ücreti, eksperi atayan tarafından karşılanmaktadır. </w:t>
      </w:r>
    </w:p>
    <w:p w:rsidR="00DD61D4" w:rsidRPr="00801666" w:rsidRDefault="00DD61D4" w:rsidP="00A06D86">
      <w:pPr>
        <w:rPr>
          <w:rFonts w:cstheme="minorHAnsi"/>
          <w:sz w:val="24"/>
          <w:szCs w:val="24"/>
          <w:u w:val="single"/>
          <w:lang w:val="tr-TR"/>
        </w:rPr>
      </w:pPr>
      <w:r w:rsidRPr="00801666">
        <w:rPr>
          <w:rFonts w:cstheme="minorHAnsi"/>
          <w:sz w:val="24"/>
          <w:szCs w:val="24"/>
          <w:u w:val="single"/>
          <w:lang w:val="tr-TR"/>
        </w:rPr>
        <w:t>F. TAZMİNAT ÖDEMESİ:</w:t>
      </w:r>
    </w:p>
    <w:p w:rsidR="00F93D8C" w:rsidRPr="00801666" w:rsidRDefault="00DD61D4" w:rsidP="00A06D86">
      <w:pPr>
        <w:rPr>
          <w:rFonts w:cstheme="minorHAnsi"/>
          <w:sz w:val="24"/>
          <w:szCs w:val="24"/>
          <w:lang w:val="tr-TR"/>
        </w:rPr>
      </w:pPr>
      <w:r w:rsidRPr="00801666">
        <w:rPr>
          <w:rFonts w:cstheme="minorHAnsi"/>
          <w:sz w:val="24"/>
          <w:szCs w:val="24"/>
          <w:lang w:val="tr-TR"/>
        </w:rPr>
        <w:t xml:space="preserve">1. Akdedilecek sözleşmede uygulanacak muafiyet ve uygulama koşulları poliçede belirtilecektir. </w:t>
      </w:r>
    </w:p>
    <w:p w:rsidR="00DD61D4" w:rsidRPr="00801666" w:rsidRDefault="00DD61D4" w:rsidP="00A06D86">
      <w:pPr>
        <w:rPr>
          <w:rFonts w:cstheme="minorHAnsi"/>
          <w:sz w:val="24"/>
          <w:szCs w:val="24"/>
          <w:lang w:val="tr-TR"/>
        </w:rPr>
      </w:pPr>
      <w:r w:rsidRPr="00801666">
        <w:rPr>
          <w:rFonts w:cstheme="minorHAnsi"/>
          <w:sz w:val="24"/>
          <w:szCs w:val="24"/>
          <w:lang w:val="tr-TR"/>
        </w:rPr>
        <w:t xml:space="preserve">2. Tam hasar durumunda tazminat; Rizikonun gerçekleşme anındaki rayiç değer esas alınarak genel şartlar, klozlar ve özel şartlar çerçevesinde ödenecektir. </w:t>
      </w:r>
    </w:p>
    <w:p w:rsidR="00DD61D4" w:rsidRPr="00801666" w:rsidRDefault="00DD61D4" w:rsidP="00A06D86">
      <w:pPr>
        <w:rPr>
          <w:rFonts w:cstheme="minorHAnsi"/>
          <w:sz w:val="24"/>
          <w:szCs w:val="24"/>
          <w:lang w:val="tr-TR"/>
        </w:rPr>
      </w:pPr>
      <w:r w:rsidRPr="00801666">
        <w:rPr>
          <w:rFonts w:cstheme="minorHAnsi"/>
          <w:sz w:val="24"/>
          <w:szCs w:val="24"/>
          <w:lang w:val="tr-TR"/>
        </w:rPr>
        <w:t xml:space="preserve">3. Kesin ekspertiz raporunun, gerekli bilgi ve belgelerin eksiksiz şekilde sigorta şirketine ulaşmasından itibaren </w:t>
      </w:r>
      <w:r w:rsidR="001F3C72" w:rsidRPr="00801666">
        <w:rPr>
          <w:rFonts w:cstheme="minorHAnsi"/>
          <w:sz w:val="24"/>
          <w:szCs w:val="24"/>
          <w:lang w:val="tr-TR"/>
        </w:rPr>
        <w:t xml:space="preserve">Motorlu Araçlar 3. Şahıs Zorunlu Trafik sigortaları Genel Şartlarının 5.2. </w:t>
      </w:r>
      <w:r w:rsidR="001F3C72" w:rsidRPr="00801666">
        <w:rPr>
          <w:rFonts w:cstheme="minorHAnsi"/>
          <w:sz w:val="24"/>
          <w:szCs w:val="24"/>
          <w:lang w:val="tr-TR"/>
        </w:rPr>
        <w:lastRenderedPageBreak/>
        <w:t xml:space="preserve">maddesindeki belirtilen süre </w:t>
      </w:r>
      <w:r w:rsidRPr="00801666">
        <w:rPr>
          <w:rFonts w:cstheme="minorHAnsi"/>
          <w:sz w:val="24"/>
          <w:szCs w:val="24"/>
          <w:lang w:val="tr-TR"/>
        </w:rPr>
        <w:t xml:space="preserve">içinde sigorta şirketi tarafından gerekli incelemeler yapılarak tazminat işlemleri tamamlanacaktır. </w:t>
      </w:r>
    </w:p>
    <w:p w:rsidR="00DD61D4" w:rsidRPr="00801666" w:rsidRDefault="00DD61D4" w:rsidP="00A06D86">
      <w:pPr>
        <w:rPr>
          <w:rFonts w:cstheme="minorHAnsi"/>
          <w:sz w:val="24"/>
          <w:szCs w:val="24"/>
          <w:u w:val="single"/>
          <w:lang w:val="tr-TR"/>
        </w:rPr>
      </w:pPr>
      <w:r w:rsidRPr="00801666">
        <w:rPr>
          <w:rFonts w:cstheme="minorHAnsi"/>
          <w:sz w:val="24"/>
          <w:szCs w:val="24"/>
          <w:lang w:val="tr-TR"/>
        </w:rPr>
        <w:t>4. Sigorta Şirketi Tahkim sistemine üyedir.</w:t>
      </w:r>
      <w:r w:rsidR="00A06D86" w:rsidRPr="00801666">
        <w:rPr>
          <w:rFonts w:cstheme="minorHAnsi"/>
          <w:sz w:val="24"/>
          <w:szCs w:val="24"/>
          <w:u w:val="single"/>
          <w:lang w:val="tr-TR"/>
        </w:rPr>
        <w:t xml:space="preserve"> </w:t>
      </w:r>
    </w:p>
    <w:p w:rsidR="00DD61D4" w:rsidRPr="00801666" w:rsidRDefault="00DD61D4" w:rsidP="00BD4BC1">
      <w:pPr>
        <w:rPr>
          <w:rFonts w:cstheme="minorHAnsi"/>
          <w:sz w:val="24"/>
          <w:szCs w:val="24"/>
          <w:lang w:val="tr-TR"/>
        </w:rPr>
      </w:pPr>
    </w:p>
    <w:p w:rsidR="00CA2E21" w:rsidRPr="00801666" w:rsidRDefault="00CA2E21" w:rsidP="00CA2E21">
      <w:pPr>
        <w:rPr>
          <w:rFonts w:cstheme="minorHAnsi"/>
          <w:sz w:val="24"/>
          <w:szCs w:val="24"/>
          <w:u w:val="single"/>
          <w:lang w:val="tr-TR"/>
        </w:rPr>
      </w:pPr>
      <w:r w:rsidRPr="00801666">
        <w:rPr>
          <w:rFonts w:cstheme="minorHAnsi"/>
          <w:sz w:val="24"/>
          <w:szCs w:val="24"/>
          <w:u w:val="single"/>
          <w:lang w:val="tr-TR"/>
        </w:rPr>
        <w:t>G- ŞİKAYET VE BİLGİ TALEPLERİ</w:t>
      </w:r>
    </w:p>
    <w:p w:rsidR="00CA2E21" w:rsidRPr="00801666" w:rsidRDefault="00CA2E21" w:rsidP="00CA2E21">
      <w:pPr>
        <w:ind w:left="360"/>
      </w:pPr>
      <w:r w:rsidRPr="00801666">
        <w:t>1. Sigortaya ilişkin her türlü bilgi talepleri ve şikayetler için aşağıda yazılı adres ve telefonlara başvuruda bulunulabilir, Sigorta şirketi, başvurunun kendisine ulaşmasından itibaren 15 işgünü içinde talepleri cevaplandırmak zorundadır.</w:t>
      </w:r>
    </w:p>
    <w:p w:rsidR="00CA2E21" w:rsidRPr="00801666" w:rsidRDefault="00CA2E21" w:rsidP="00CA2E21">
      <w:pPr>
        <w:ind w:left="360"/>
      </w:pPr>
      <w:r w:rsidRPr="00801666">
        <w:t xml:space="preserve">Adres: Near East Sigorta Ltd. </w:t>
      </w:r>
    </w:p>
    <w:p w:rsidR="00CA2E21" w:rsidRPr="00801666" w:rsidRDefault="00CA2E21" w:rsidP="00CA2E21">
      <w:pPr>
        <w:ind w:left="360"/>
      </w:pPr>
      <w:r w:rsidRPr="00801666">
        <w:t xml:space="preserve">Telefon: ......................... </w:t>
      </w:r>
    </w:p>
    <w:p w:rsidR="00CA2E21" w:rsidRPr="00801666" w:rsidRDefault="00CA2E21" w:rsidP="00CA2E21">
      <w:pPr>
        <w:ind w:left="360"/>
      </w:pPr>
      <w:r w:rsidRPr="00801666">
        <w:t xml:space="preserve">Faks: ....................... </w:t>
      </w:r>
    </w:p>
    <w:p w:rsidR="00CA2E21" w:rsidRPr="00801666" w:rsidRDefault="00CA2E21" w:rsidP="00CA2E21">
      <w:pPr>
        <w:ind w:left="360"/>
      </w:pPr>
      <w:r w:rsidRPr="00801666">
        <w:t>E-mail: ...............................</w:t>
      </w:r>
    </w:p>
    <w:p w:rsidR="00F83FE0" w:rsidRPr="00801666" w:rsidRDefault="000315CA" w:rsidP="000315CA">
      <w:r w:rsidRPr="00801666">
        <w:rPr>
          <w:b/>
        </w:rPr>
        <w:t>Önemli Not:</w:t>
      </w:r>
      <w:r w:rsidRPr="00801666">
        <w:t xml:space="preserve"> </w:t>
      </w:r>
    </w:p>
    <w:p w:rsidR="000315CA" w:rsidRPr="00801666" w:rsidRDefault="00F83FE0" w:rsidP="00F83FE0">
      <w:pPr>
        <w:ind w:left="720"/>
        <w:rPr>
          <w:lang w:val="tr-TR"/>
        </w:rPr>
      </w:pPr>
      <w:r w:rsidRPr="00801666">
        <w:t>-</w:t>
      </w:r>
      <w:r w:rsidR="000315CA" w:rsidRPr="00801666">
        <w:t xml:space="preserve">Bu poliçe ile </w:t>
      </w:r>
      <w:r w:rsidR="000315CA" w:rsidRPr="00801666">
        <w:rPr>
          <w:lang w:val="tr-TR"/>
        </w:rPr>
        <w:t>işbu poliçeye ek tüm genel ve özel şartları, klozları ve poliçeye ilişkin bilgilendirme kitapçıklarını teslim aldığımı, okuduğumu, anladığımı kabul ve beyan ediyorum.</w:t>
      </w:r>
    </w:p>
    <w:p w:rsidR="00F83FE0" w:rsidRPr="00801666" w:rsidRDefault="00F83FE0" w:rsidP="00F83FE0">
      <w:pPr>
        <w:ind w:left="720"/>
        <w:rPr>
          <w:lang w:val="tr-TR"/>
        </w:rPr>
      </w:pPr>
      <w:r w:rsidRPr="00801666">
        <w:rPr>
          <w:lang w:val="tr-TR"/>
        </w:rPr>
        <w:t>- İşbu poliçe ekinde yer alan tüm genel</w:t>
      </w:r>
      <w:r w:rsidR="0043467A" w:rsidRPr="00801666">
        <w:rPr>
          <w:lang w:val="tr-TR"/>
        </w:rPr>
        <w:t xml:space="preserve"> şart</w:t>
      </w:r>
      <w:r w:rsidRPr="00801666">
        <w:rPr>
          <w:lang w:val="tr-TR"/>
        </w:rPr>
        <w:t>, klozların ve poliçeye ilişkin bilgilendirme kitapçıklarının sigorta şirketinin web sitesinde yer aldığı bilgisinin tarafıma verildiğini beyan ediyorum.</w:t>
      </w:r>
    </w:p>
    <w:p w:rsidR="00F83FE0" w:rsidRPr="00801666" w:rsidRDefault="00F83FE0" w:rsidP="00F83FE0">
      <w:pPr>
        <w:ind w:left="720"/>
        <w:rPr>
          <w:lang w:val="tr-TR"/>
        </w:rPr>
      </w:pPr>
    </w:p>
    <w:p w:rsidR="00F83FE0" w:rsidRPr="00801666" w:rsidRDefault="00F83FE0" w:rsidP="00F83FE0">
      <w:pPr>
        <w:ind w:left="720"/>
        <w:rPr>
          <w:lang w:val="tr-TR"/>
        </w:rPr>
      </w:pPr>
    </w:p>
    <w:p w:rsidR="006C5A22" w:rsidRPr="00801666" w:rsidRDefault="006C5A22" w:rsidP="00CA2E21">
      <w:pPr>
        <w:ind w:left="360"/>
      </w:pPr>
    </w:p>
    <w:p w:rsidR="00CA2E21" w:rsidRPr="00801666" w:rsidRDefault="00CA2E21" w:rsidP="00CA2E21">
      <w:r w:rsidRPr="00801666">
        <w:t>Sigorta Ettirenin,</w:t>
      </w:r>
      <w:r w:rsidRPr="00801666">
        <w:tab/>
      </w:r>
      <w:r w:rsidRPr="00801666">
        <w:tab/>
      </w:r>
      <w:r w:rsidRPr="00801666">
        <w:tab/>
      </w:r>
      <w:r w:rsidRPr="00801666">
        <w:tab/>
      </w:r>
      <w:r w:rsidRPr="00801666">
        <w:tab/>
      </w:r>
      <w:r w:rsidRPr="00801666">
        <w:tab/>
        <w:t xml:space="preserve">Sigorta Şirketi veya Aracının </w:t>
      </w:r>
    </w:p>
    <w:p w:rsidR="00CA2E21" w:rsidRPr="00801666" w:rsidRDefault="00CA2E21" w:rsidP="00CA2E21">
      <w:r w:rsidRPr="00801666">
        <w:t xml:space="preserve">Adı Soyadı ve İmzası                 </w:t>
      </w:r>
      <w:r w:rsidRPr="00801666">
        <w:tab/>
      </w:r>
      <w:r w:rsidRPr="00801666">
        <w:tab/>
      </w:r>
      <w:r w:rsidRPr="00801666">
        <w:tab/>
      </w:r>
      <w:r w:rsidRPr="00801666">
        <w:tab/>
      </w:r>
      <w:r w:rsidRPr="00801666">
        <w:tab/>
        <w:t xml:space="preserve"> Mührü ve Yetkilinin imzası</w:t>
      </w:r>
    </w:p>
    <w:p w:rsidR="00BD4BC1" w:rsidRPr="00801666" w:rsidRDefault="00BD4BC1" w:rsidP="00CA2E21">
      <w:pPr>
        <w:rPr>
          <w:rFonts w:cstheme="minorHAnsi"/>
          <w:sz w:val="24"/>
          <w:szCs w:val="24"/>
          <w:u w:val="single"/>
          <w:lang w:val="tr-TR"/>
        </w:rPr>
      </w:pPr>
    </w:p>
    <w:sectPr w:rsidR="00BD4BC1" w:rsidRPr="008016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1DC"/>
    <w:multiLevelType w:val="multilevel"/>
    <w:tmpl w:val="6E566AD2"/>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56DED"/>
    <w:multiLevelType w:val="hybridMultilevel"/>
    <w:tmpl w:val="49C45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4BF2"/>
    <w:multiLevelType w:val="hybridMultilevel"/>
    <w:tmpl w:val="7644B24A"/>
    <w:lvl w:ilvl="0" w:tplc="75048E42">
      <w:start w:val="1"/>
      <w:numFmt w:val="lowerLetter"/>
      <w:lvlText w:val="%1)"/>
      <w:lvlJc w:val="left"/>
      <w:pPr>
        <w:ind w:left="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E6C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22BA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9CF5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0B5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787C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481D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E04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66E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062B0"/>
    <w:multiLevelType w:val="hybridMultilevel"/>
    <w:tmpl w:val="D72088D2"/>
    <w:lvl w:ilvl="0" w:tplc="8D28DF5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527B7"/>
    <w:multiLevelType w:val="hybridMultilevel"/>
    <w:tmpl w:val="8C70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A3911"/>
    <w:multiLevelType w:val="multilevel"/>
    <w:tmpl w:val="E3FAA874"/>
    <w:lvl w:ilvl="0">
      <w:start w:val="2"/>
      <w:numFmt w:val="decimal"/>
      <w:lvlText w:val="%1."/>
      <w:lvlJc w:val="left"/>
      <w:pPr>
        <w:ind w:left="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6E702D"/>
    <w:multiLevelType w:val="hybridMultilevel"/>
    <w:tmpl w:val="1CB23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F0"/>
    <w:rsid w:val="000315CA"/>
    <w:rsid w:val="000A4665"/>
    <w:rsid w:val="000F2EBE"/>
    <w:rsid w:val="001060FC"/>
    <w:rsid w:val="001110AA"/>
    <w:rsid w:val="00122005"/>
    <w:rsid w:val="00191A77"/>
    <w:rsid w:val="001F3C72"/>
    <w:rsid w:val="003C3ED2"/>
    <w:rsid w:val="0043467A"/>
    <w:rsid w:val="00486AF0"/>
    <w:rsid w:val="00493661"/>
    <w:rsid w:val="004D7B75"/>
    <w:rsid w:val="00673DDD"/>
    <w:rsid w:val="006C5A22"/>
    <w:rsid w:val="0070068B"/>
    <w:rsid w:val="007211B4"/>
    <w:rsid w:val="0076414D"/>
    <w:rsid w:val="00801666"/>
    <w:rsid w:val="008C77FB"/>
    <w:rsid w:val="008E18BB"/>
    <w:rsid w:val="00910839"/>
    <w:rsid w:val="00916982"/>
    <w:rsid w:val="0098735F"/>
    <w:rsid w:val="009B7606"/>
    <w:rsid w:val="00A06D86"/>
    <w:rsid w:val="00A55690"/>
    <w:rsid w:val="00B51095"/>
    <w:rsid w:val="00BD4BC1"/>
    <w:rsid w:val="00C90F76"/>
    <w:rsid w:val="00CA2E21"/>
    <w:rsid w:val="00CB3FE1"/>
    <w:rsid w:val="00CE6325"/>
    <w:rsid w:val="00DD61D4"/>
    <w:rsid w:val="00E65B74"/>
    <w:rsid w:val="00EB60B9"/>
    <w:rsid w:val="00F03485"/>
    <w:rsid w:val="00F67601"/>
    <w:rsid w:val="00F83FE0"/>
    <w:rsid w:val="00F9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DB8E4-E519-4149-9486-699D3FD8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0F76"/>
    <w:pPr>
      <w:ind w:left="720"/>
      <w:contextualSpacing/>
    </w:pPr>
  </w:style>
  <w:style w:type="paragraph" w:styleId="BalonMetni">
    <w:name w:val="Balloon Text"/>
    <w:basedOn w:val="Normal"/>
    <w:link w:val="BalonMetniChar"/>
    <w:uiPriority w:val="99"/>
    <w:semiHidden/>
    <w:unhideWhenUsed/>
    <w:rsid w:val="000F2E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8644">
      <w:bodyDiv w:val="1"/>
      <w:marLeft w:val="0"/>
      <w:marRight w:val="0"/>
      <w:marTop w:val="0"/>
      <w:marBottom w:val="0"/>
      <w:divBdr>
        <w:top w:val="none" w:sz="0" w:space="0" w:color="auto"/>
        <w:left w:val="none" w:sz="0" w:space="0" w:color="auto"/>
        <w:bottom w:val="none" w:sz="0" w:space="0" w:color="auto"/>
        <w:right w:val="none" w:sz="0" w:space="0" w:color="auto"/>
      </w:divBdr>
    </w:div>
    <w:div w:id="13248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Yöncü</dc:creator>
  <cp:keywords/>
  <dc:description/>
  <cp:lastModifiedBy>Cengiz Ertürk</cp:lastModifiedBy>
  <cp:revision>10</cp:revision>
  <cp:lastPrinted>2019-08-15T11:39:00Z</cp:lastPrinted>
  <dcterms:created xsi:type="dcterms:W3CDTF">2019-08-15T09:08:00Z</dcterms:created>
  <dcterms:modified xsi:type="dcterms:W3CDTF">2025-04-21T13:10:00Z</dcterms:modified>
</cp:coreProperties>
</file>